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9E7D3C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F81DD7" w:rsidRDefault="000A55ED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</w:rPr>
      </w:pPr>
      <w:r w:rsidRPr="000A55ED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Pr="000A55ED">
          <w:rPr>
            <w:rStyle w:val="a4"/>
            <w:rFonts w:ascii="Arial" w:hAnsi="Arial" w:cs="Arial"/>
            <w:b/>
            <w:bCs/>
            <w:color w:val="000000" w:themeColor="text1"/>
            <w:u w:val="none"/>
          </w:rPr>
          <w:t>rxe@nt-rt.ru</w:t>
        </w:r>
      </w:hyperlink>
    </w:p>
    <w:p w:rsidR="000A55ED" w:rsidRPr="000A55ED" w:rsidRDefault="000A55ED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F81DD7" w:rsidRPr="000A55ED" w:rsidRDefault="00F81DD7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36"/>
          <w:szCs w:val="36"/>
          <w:lang w:eastAsia="ru-RU"/>
        </w:rPr>
      </w:pPr>
      <w:r w:rsidRPr="002A7243">
        <w:rPr>
          <w:rFonts w:ascii="Arial" w:hAnsi="Arial" w:cs="Arial"/>
          <w:b/>
          <w:bCs/>
          <w:position w:val="0"/>
          <w:sz w:val="40"/>
          <w:szCs w:val="40"/>
          <w:lang w:eastAsia="ru-RU"/>
        </w:rPr>
        <w:t xml:space="preserve">                                           </w:t>
      </w:r>
      <w:proofErr w:type="spellStart"/>
      <w:r w:rsidR="000A55ED" w:rsidRPr="000A55ED"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>Ropex</w:t>
      </w:r>
      <w:proofErr w:type="spellEnd"/>
    </w:p>
    <w:p w:rsidR="00A357EC" w:rsidRPr="00E5646E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A55ED"/>
    <w:rsid w:val="001161B5"/>
    <w:rsid w:val="00230829"/>
    <w:rsid w:val="002A7243"/>
    <w:rsid w:val="003110EB"/>
    <w:rsid w:val="00497E14"/>
    <w:rsid w:val="0055224C"/>
    <w:rsid w:val="0056315F"/>
    <w:rsid w:val="005D783F"/>
    <w:rsid w:val="00645DD0"/>
    <w:rsid w:val="00840E77"/>
    <w:rsid w:val="008706F7"/>
    <w:rsid w:val="008B76FF"/>
    <w:rsid w:val="008E2B89"/>
    <w:rsid w:val="00961D99"/>
    <w:rsid w:val="009C2BF0"/>
    <w:rsid w:val="009E7D3C"/>
    <w:rsid w:val="00A357EC"/>
    <w:rsid w:val="00AE4CE0"/>
    <w:rsid w:val="00AF2C3C"/>
    <w:rsid w:val="00B54A1E"/>
    <w:rsid w:val="00BA3D7C"/>
    <w:rsid w:val="00C80997"/>
    <w:rsid w:val="00CB75F4"/>
    <w:rsid w:val="00D244DD"/>
    <w:rsid w:val="00D62DE3"/>
    <w:rsid w:val="00D651F6"/>
    <w:rsid w:val="00E5646E"/>
    <w:rsid w:val="00E767EE"/>
    <w:rsid w:val="00EE06BC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E12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xe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1927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Kinco || Опросный лист на панель оператора, модульный ПЛК. Продажа продукции производства завода-изготовителя кинко, кинцо, производитель Китай. Дилер ГКНТ. Поставка Россия, Казахстан. </vt:lpstr>
    </vt:vector>
  </TitlesOfParts>
  <Manager/>
  <Company/>
  <LinksUpToDate>false</LinksUpToDate>
  <CharactersWithSpaces>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Ropex || Опросный лист на регулятор температуры, резистивный нагреватель. Продажа продукции производства завода-изготовителя ропекс, ропес, производитель Германия. Дилер ГКНТ. Поставка Россия, Казахстан. </dc:title>
  <dc:subject>Ropex || Опросный лист на регулятор температуры, резистивный нагреватель. Продажа продукции производства завода-изготовителя ропекс, ропес, производитель Германия. Дилер ГКНТ. Поставка Россия, Казахстан. </dc:subject>
  <dc:creator>https://ropex.nt-rt.ru/ </dc:creator>
  <cp:keywords/>
  <dc:description/>
  <cp:lastModifiedBy>Александра Моргунова</cp:lastModifiedBy>
  <cp:revision>2</cp:revision>
  <cp:lastPrinted>2024-11-05T15:12:00Z</cp:lastPrinted>
  <dcterms:created xsi:type="dcterms:W3CDTF">2024-11-11T15:51:00Z</dcterms:created>
  <dcterms:modified xsi:type="dcterms:W3CDTF">2024-11-11T15:51:00Z</dcterms:modified>
  <cp:category/>
</cp:coreProperties>
</file>